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line="240" w:lineRule="auto"/>
        <w:ind w:firstLine="0" w:left="0" w:right="0"/>
        <w:jc w:val="center"/>
        <w:rPr>
          <w:rFonts w:ascii="Times New Roman" w:hAnsi="Times New Roman"/>
          <w:sz w:val="28"/>
        </w:rPr>
      </w:pPr>
      <w:r>
        <w:rPr>
          <w:rFonts w:ascii="Times New Roman" w:hAnsi="Times New Roman"/>
          <w:b w:val="1"/>
          <w:color w:val="333333"/>
          <w:sz w:val="28"/>
        </w:rPr>
        <w:t>Законодатель расширил перечень случаев, при которых допускается изменение существенных условий контракта в сфере закупок товаров, работ, услуг для обеспечения государственных и муниципальных нужд</w:t>
      </w:r>
    </w:p>
    <w:p w14:paraId="02000000">
      <w:pPr>
        <w:spacing w:after="0" w:before="0" w:line="240" w:lineRule="auto"/>
        <w:ind w:firstLine="0" w:left="0" w:right="0"/>
        <w:jc w:val="both"/>
        <w:rPr>
          <w:rFonts w:ascii="Times New Roman" w:hAnsi="Times New Roman"/>
          <w:spacing w:val="0"/>
          <w:sz w:val="28"/>
        </w:rPr>
      </w:pPr>
    </w:p>
    <w:p w14:paraId="03000000">
      <w:pPr>
        <w:spacing w:after="0" w:before="0" w:line="240" w:lineRule="auto"/>
        <w:ind w:firstLine="0" w:left="0" w:right="0"/>
        <w:jc w:val="both"/>
        <w:rPr>
          <w:rFonts w:ascii="Times New Roman" w:hAnsi="Times New Roman"/>
          <w:spacing w:val="0"/>
          <w:sz w:val="28"/>
        </w:rPr>
      </w:pPr>
      <w:r>
        <w:rPr>
          <w:rFonts w:ascii="Times New Roman" w:hAnsi="Times New Roman"/>
          <w:color w:val="333333"/>
          <w:spacing w:val="0"/>
          <w:sz w:val="28"/>
        </w:rPr>
        <w:t>   </w:t>
      </w:r>
      <w:r>
        <w:rPr>
          <w:rFonts w:ascii="Times New Roman" w:hAnsi="Times New Roman"/>
          <w:b w:val="0"/>
          <w:i w:val="0"/>
          <w:color w:val="333333"/>
          <w:spacing w:val="0"/>
          <w:sz w:val="28"/>
        </w:rPr>
        <w:t>Федеральным законом от 31.07.2025 № 333-ФЗ «О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 расширен перечень случаев, при которых допускается изменение существенных условий контракта в сфере закупок товаров, работ, услуг для обеспечения государственных и муниципальных нужд.</w:t>
      </w:r>
      <w:r>
        <w:rPr>
          <w:rFonts w:ascii="Times New Roman" w:hAnsi="Times New Roman"/>
          <w:sz w:val="28"/>
        </w:rPr>
        <w:br/>
      </w:r>
      <w:r>
        <w:rPr>
          <w:rFonts w:ascii="Times New Roman" w:hAnsi="Times New Roman"/>
          <w:b w:val="0"/>
          <w:i w:val="0"/>
          <w:color w:val="333333"/>
          <w:spacing w:val="0"/>
          <w:sz w:val="28"/>
        </w:rPr>
        <w:t>    Изменение существенных условий контракта при его исполнении возможно, в частности, в следующих случаях:</w:t>
      </w:r>
    </w:p>
    <w:p w14:paraId="04000000">
      <w:pPr>
        <w:spacing w:after="0" w:before="0" w:line="240" w:lineRule="auto"/>
        <w:ind w:firstLine="0" w:left="0" w:right="0"/>
        <w:jc w:val="both"/>
        <w:rPr>
          <w:rFonts w:ascii="Times New Roman" w:hAnsi="Times New Roman"/>
          <w:spacing w:val="0"/>
          <w:sz w:val="28"/>
        </w:rPr>
      </w:pPr>
      <w:r>
        <w:rPr>
          <w:rFonts w:ascii="Times New Roman" w:hAnsi="Times New Roman"/>
          <w:color w:val="333333"/>
          <w:spacing w:val="0"/>
          <w:sz w:val="28"/>
        </w:rPr>
        <w:t>-   </w:t>
      </w:r>
      <w:r>
        <w:rPr>
          <w:rFonts w:ascii="Times New Roman" w:hAnsi="Times New Roman"/>
          <w:b w:val="0"/>
          <w:i w:val="0"/>
          <w:color w:val="333333"/>
          <w:spacing w:val="0"/>
          <w:sz w:val="28"/>
        </w:rPr>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14:paraId="05000000">
      <w:pPr>
        <w:spacing w:after="0" w:before="0" w:line="240" w:lineRule="auto"/>
        <w:ind w:firstLine="0" w:left="0" w:right="0"/>
        <w:jc w:val="both"/>
        <w:rPr>
          <w:rFonts w:ascii="Times New Roman" w:hAnsi="Times New Roman"/>
          <w:spacing w:val="0"/>
          <w:sz w:val="28"/>
        </w:rPr>
      </w:pPr>
      <w:r>
        <w:rPr>
          <w:rFonts w:ascii="Times New Roman" w:hAnsi="Times New Roman"/>
          <w:color w:val="333333"/>
          <w:spacing w:val="0"/>
          <w:sz w:val="28"/>
        </w:rPr>
        <w:t>-  </w:t>
      </w:r>
      <w:r>
        <w:rPr>
          <w:rFonts w:ascii="Times New Roman" w:hAnsi="Times New Roman"/>
          <w:b w:val="0"/>
          <w:i w:val="0"/>
          <w:color w:val="333333"/>
          <w:spacing w:val="0"/>
          <w:sz w:val="28"/>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«Роскосмос», либо государственным учреждением, государственным унитарным предприятием, либо акционерным обществом, 100 процентов акций которого принадлежит Российской Федерации, соответствующие полномочия которых установлены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06000000">
      <w:pPr>
        <w:spacing w:after="0" w:before="0" w:line="240" w:lineRule="auto"/>
        <w:ind w:firstLine="0" w:left="0" w:right="0"/>
        <w:jc w:val="both"/>
        <w:rPr>
          <w:rFonts w:ascii="Times New Roman" w:hAnsi="Times New Roman"/>
          <w:b w:val="0"/>
          <w:i w:val="0"/>
          <w:spacing w:val="0"/>
          <w:sz w:val="28"/>
        </w:rPr>
      </w:pPr>
      <w:r>
        <w:rPr>
          <w:rFonts w:ascii="Times New Roman" w:hAnsi="Times New Roman"/>
          <w:b w:val="0"/>
          <w:i w:val="0"/>
          <w:color w:val="333333"/>
          <w:spacing w:val="0"/>
          <w:sz w:val="28"/>
        </w:rPr>
        <w:t>-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14:paraId="07000000">
      <w:pPr>
        <w:spacing w:after="0" w:before="0" w:line="240" w:lineRule="auto"/>
        <w:ind w:firstLine="0" w:left="0" w:right="0"/>
        <w:jc w:val="both"/>
        <w:rPr>
          <w:rFonts w:ascii="Times New Roman" w:hAnsi="Times New Roman"/>
          <w:b w:val="0"/>
          <w:i w:val="0"/>
          <w:spacing w:val="0"/>
          <w:sz w:val="28"/>
        </w:rPr>
      </w:pPr>
      <w:r>
        <w:rPr>
          <w:rFonts w:ascii="Times New Roman" w:hAnsi="Times New Roman"/>
          <w:b w:val="0"/>
          <w:i w:val="0"/>
          <w:color w:val="333333"/>
          <w:spacing w:val="0"/>
          <w:sz w:val="28"/>
        </w:rPr>
        <w:t>Федеральный закон вступает в силу с 01.01.2026. </w:t>
      </w:r>
    </w:p>
    <w:p w14:paraId="08000000">
      <w:pPr>
        <w:pStyle w:val="Style_1"/>
        <w:spacing w:after="0" w:before="0" w:line="240" w:lineRule="auto"/>
        <w:ind w:firstLine="0" w:left="0" w:right="0"/>
        <w:jc w:val="both"/>
        <w:rPr>
          <w:rFonts w:ascii="Times New Roman" w:hAnsi="Times New Roman"/>
          <w:sz w:val="28"/>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2025-12-08T09:09:41Z</dcterms:modified>
</cp:coreProperties>
</file>